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007D447C" w14:textId="77777777" w:rsidR="00AB207F" w:rsidRDefault="00AB207F"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5A13EF4" w14:textId="41FF76CC"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3104D1A7" w:rsidR="00682946" w:rsidRDefault="00682946" w:rsidP="00AB207F">
      <w:pPr>
        <w:pStyle w:val="Textbezodsazen"/>
        <w:widowControl w:val="0"/>
        <w:spacing w:after="0" w:line="276" w:lineRule="auto"/>
        <w:ind w:left="1410" w:hanging="1410"/>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B56E19">
        <w:rPr>
          <w:rFonts w:ascii="Verdana" w:eastAsia="Verdana" w:hAnsi="Verdana" w:cs="Times New Roman"/>
          <w:noProof/>
        </w:rPr>
        <w:t>707</w:t>
      </w:r>
      <w:r>
        <w:rPr>
          <w:rFonts w:ascii="Verdana" w:eastAsia="Verdana" w:hAnsi="Verdana" w:cs="Times New Roman"/>
          <w:noProof/>
        </w:rPr>
        <w:t xml:space="preserve"> ze dne 2</w:t>
      </w:r>
      <w:r w:rsidR="00B56E19">
        <w:rPr>
          <w:rFonts w:ascii="Verdana" w:eastAsia="Verdana" w:hAnsi="Verdana" w:cs="Times New Roman"/>
          <w:noProof/>
        </w:rPr>
        <w:t>8</w:t>
      </w:r>
      <w:r>
        <w:rPr>
          <w:rFonts w:ascii="Verdana" w:eastAsia="Verdana" w:hAnsi="Verdana" w:cs="Times New Roman"/>
          <w:noProof/>
        </w:rPr>
        <w:t xml:space="preserve">. </w:t>
      </w:r>
      <w:r w:rsidR="00B56E19">
        <w:rPr>
          <w:rFonts w:ascii="Verdana" w:eastAsia="Verdana" w:hAnsi="Verdana" w:cs="Times New Roman"/>
          <w:noProof/>
        </w:rPr>
        <w:t>4</w:t>
      </w:r>
      <w:r>
        <w:rPr>
          <w:rFonts w:ascii="Verdana" w:eastAsia="Verdana" w:hAnsi="Verdana" w:cs="Times New Roman"/>
          <w:noProof/>
        </w:rPr>
        <w:t>. 20</w:t>
      </w:r>
      <w:r w:rsidR="00B56E1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28C6B3D0"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AB207F">
        <w:rPr>
          <w:rFonts w:eastAsia="Times New Roman" w:cs="Times New Roman"/>
          <w:b/>
          <w:lang w:eastAsia="cs-CZ"/>
        </w:rPr>
        <w:t>„</w:t>
      </w:r>
      <w:r w:rsidR="00AB207F" w:rsidRPr="00AB207F">
        <w:rPr>
          <w:rFonts w:eastAsia="Times New Roman" w:cs="Times New Roman"/>
          <w:b/>
          <w:lang w:eastAsia="cs-CZ"/>
        </w:rPr>
        <w:t xml:space="preserve">Obsluha a zajištění dohledového centra OŘ PHA – </w:t>
      </w:r>
      <w:proofErr w:type="spellStart"/>
      <w:r w:rsidR="00AB207F" w:rsidRPr="00AB207F">
        <w:rPr>
          <w:rFonts w:eastAsia="Times New Roman" w:cs="Times New Roman"/>
          <w:b/>
          <w:lang w:eastAsia="cs-CZ"/>
        </w:rPr>
        <w:t>Křenovka</w:t>
      </w:r>
      <w:proofErr w:type="spellEnd"/>
      <w:r w:rsidR="006062F9" w:rsidRPr="006062F9">
        <w:rPr>
          <w:rFonts w:eastAsia="Times New Roman" w:cs="Times New Roman"/>
          <w:lang w:eastAsia="cs-CZ"/>
        </w:rPr>
        <w:t xml:space="preserve">“, č. j. veřejné zakázky: </w:t>
      </w:r>
      <w:r w:rsidR="00AB207F" w:rsidRPr="00AB207F">
        <w:rPr>
          <w:rFonts w:eastAsia="Times New Roman" w:cs="Times New Roman"/>
          <w:lang w:eastAsia="cs-CZ"/>
        </w:rPr>
        <w:t>46053/2025-SŽ-OŘ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03F039C6" w14:textId="5B154C05" w:rsidR="004E1498" w:rsidRPr="006062F9" w:rsidRDefault="004E1498" w:rsidP="00A318B6">
      <w:pPr>
        <w:pStyle w:val="Nadpis2"/>
        <w:widowControl w:val="0"/>
        <w:spacing w:line="276" w:lineRule="auto"/>
      </w:pPr>
      <w:r w:rsidRPr="006062F9">
        <w:t xml:space="preserve">Předmětem </w:t>
      </w:r>
      <w:r w:rsidR="00E73DA0" w:rsidRPr="006062F9">
        <w:t>služeb</w:t>
      </w:r>
      <w:r w:rsidRPr="006062F9">
        <w:t xml:space="preserve"> </w:t>
      </w:r>
      <w:r w:rsidRPr="00EB494A">
        <w:t xml:space="preserve">je </w:t>
      </w:r>
      <w:r w:rsidR="00EB494A" w:rsidRPr="00EB494A">
        <w:t xml:space="preserve">ochrana majetku zadavatele spočívající v monitoringu kamerového systému s případným následným výjezdem zásahové jednotky a zadržením pachatele. Realizací této zakázky bude zajištěno spolehlivé provozování železniční </w:t>
      </w:r>
      <w:proofErr w:type="spellStart"/>
      <w:r w:rsidR="00EB494A" w:rsidRPr="00EB494A">
        <w:t>infrasktruktury</w:t>
      </w:r>
      <w:proofErr w:type="spellEnd"/>
      <w:r w:rsidR="00EB494A" w:rsidRPr="00EB494A">
        <w:t xml:space="preserve"> mezi </w:t>
      </w:r>
      <w:proofErr w:type="spellStart"/>
      <w:r w:rsidR="00EB494A" w:rsidRPr="00EB494A">
        <w:t>žst</w:t>
      </w:r>
      <w:proofErr w:type="spellEnd"/>
      <w:r w:rsidR="00EB494A" w:rsidRPr="00EB494A">
        <w:t xml:space="preserve">. Praha hl. n. – Praha Libeň – Praha Holešovice a </w:t>
      </w:r>
      <w:r w:rsidR="00F337C0" w:rsidRPr="00EB494A">
        <w:t>Praha Libeň</w:t>
      </w:r>
      <w:r w:rsidR="00EB494A" w:rsidRPr="00EB494A">
        <w:t xml:space="preserve"> – Praha Masarykovo nádraží s možností rozšíření o další lokality</w:t>
      </w:r>
      <w:r w:rsidR="00B75DAD">
        <w:t xml:space="preserve"> </w:t>
      </w:r>
      <w:r w:rsidR="00B75DAD" w:rsidRPr="006062F9">
        <w:t xml:space="preserve">(dále jen </w:t>
      </w:r>
      <w:r w:rsidR="007A57B2">
        <w:t>„</w:t>
      </w:r>
      <w:r w:rsidR="00B75DAD">
        <w:rPr>
          <w:b/>
        </w:rPr>
        <w:t>Předmět služeb</w:t>
      </w:r>
      <w:r w:rsidR="00B75DAD" w:rsidRPr="006062F9">
        <w:t>“)</w:t>
      </w:r>
      <w:r w:rsidR="00EB494A">
        <w:t>.</w:t>
      </w:r>
    </w:p>
    <w:p w14:paraId="31E5226B" w14:textId="7156990B" w:rsidR="004E1498" w:rsidRPr="00EB494A" w:rsidRDefault="004E1498" w:rsidP="00A318B6">
      <w:pPr>
        <w:pStyle w:val="Nadpis2"/>
        <w:widowControl w:val="0"/>
        <w:spacing w:line="276" w:lineRule="auto"/>
        <w:rPr>
          <w:rFonts w:asciiTheme="majorHAnsi" w:hAnsiTheme="majorHAnsi"/>
        </w:rPr>
      </w:pPr>
      <w:r w:rsidRPr="00EB494A">
        <w:t xml:space="preserve">Předmět </w:t>
      </w:r>
      <w:r w:rsidR="00E73DA0" w:rsidRPr="00EB494A">
        <w:t>služeb</w:t>
      </w:r>
      <w:r w:rsidRPr="00EB494A">
        <w:t xml:space="preserve"> je </w:t>
      </w:r>
      <w:r w:rsidR="00F337C0">
        <w:t xml:space="preserve">podrobněji popsán </w:t>
      </w:r>
      <w:r w:rsidRPr="00EB494A">
        <w:t>v</w:t>
      </w:r>
      <w:r w:rsidR="00F337C0">
        <w:t xml:space="preserve"> P</w:t>
      </w:r>
      <w:r w:rsidRPr="00EB494A">
        <w:t>řílo</w:t>
      </w:r>
      <w:r w:rsidR="001146B2">
        <w:t>ze</w:t>
      </w:r>
      <w:r w:rsidRPr="00EB494A">
        <w:t xml:space="preserve"> </w:t>
      </w:r>
      <w:r w:rsidR="006F7CD7" w:rsidRPr="00EB494A">
        <w:rPr>
          <w:rFonts w:asciiTheme="majorHAnsi" w:hAnsiTheme="majorHAnsi"/>
        </w:rPr>
        <w:t xml:space="preserve">č. </w:t>
      </w:r>
      <w:r w:rsidR="00EB494A" w:rsidRPr="00EB494A">
        <w:rPr>
          <w:rFonts w:asciiTheme="majorHAnsi" w:hAnsiTheme="majorHAnsi"/>
        </w:rPr>
        <w:t>2</w:t>
      </w:r>
      <w:r w:rsidR="006062F9" w:rsidRPr="00EB494A">
        <w:rPr>
          <w:rFonts w:asciiTheme="majorHAnsi" w:hAnsiTheme="majorHAnsi"/>
        </w:rPr>
        <w:t xml:space="preserve"> </w:t>
      </w:r>
      <w:r w:rsidRPr="00EB494A">
        <w:rPr>
          <w:rFonts w:asciiTheme="majorHAnsi" w:hAnsiTheme="majorHAnsi"/>
        </w:rPr>
        <w:t>této smlouvy</w:t>
      </w:r>
      <w:r w:rsidR="00F337C0">
        <w:rPr>
          <w:rFonts w:asciiTheme="majorHAnsi" w:hAnsiTheme="majorHAnsi"/>
        </w:rPr>
        <w:t xml:space="preserve"> s názvem B</w:t>
      </w:r>
      <w:r w:rsidR="00F337C0" w:rsidRPr="00F337C0">
        <w:rPr>
          <w:rFonts w:asciiTheme="majorHAnsi" w:hAnsiTheme="majorHAnsi"/>
        </w:rPr>
        <w:t>ližší specifikac</w:t>
      </w:r>
      <w:r w:rsidR="00F337C0">
        <w:rPr>
          <w:rFonts w:asciiTheme="majorHAnsi" w:hAnsiTheme="majorHAnsi"/>
        </w:rPr>
        <w:t>e</w:t>
      </w:r>
      <w:r w:rsidR="00F337C0" w:rsidRPr="00F337C0">
        <w:rPr>
          <w:rFonts w:asciiTheme="majorHAnsi" w:hAnsiTheme="majorHAnsi"/>
        </w:rPr>
        <w:t xml:space="preserve"> předmětu plnění</w:t>
      </w:r>
      <w:r w:rsidR="00F337C0">
        <w:rPr>
          <w:rFonts w:asciiTheme="majorHAnsi" w:hAnsiTheme="majorHAnsi"/>
        </w:rPr>
        <w:t>.</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3AD1F032" w:rsidR="009945D6" w:rsidRPr="00EB494A" w:rsidRDefault="009945D6" w:rsidP="00EB494A">
      <w:pPr>
        <w:pStyle w:val="Nadpis2"/>
        <w:spacing w:line="276" w:lineRule="auto"/>
      </w:pPr>
      <w:r w:rsidRPr="00EB494A">
        <w:rPr>
          <w:rFonts w:ascii="Verdana" w:eastAsia="Verdana" w:hAnsi="Verdana"/>
          <w:noProof/>
        </w:rPr>
        <w:t xml:space="preserve">Cena </w:t>
      </w:r>
      <w:r w:rsidR="00721C4A" w:rsidRPr="00EB494A">
        <w:rPr>
          <w:rFonts w:ascii="Verdana" w:eastAsia="Verdana" w:hAnsi="Verdana"/>
          <w:noProof/>
        </w:rPr>
        <w:t xml:space="preserve">za </w:t>
      </w:r>
      <w:r w:rsidRPr="00EB494A">
        <w:rPr>
          <w:rFonts w:ascii="Verdana" w:eastAsia="Verdana" w:hAnsi="Verdana"/>
          <w:noProof/>
        </w:rPr>
        <w:t xml:space="preserve">předmět služeb </w:t>
      </w:r>
      <w:r w:rsidR="00721C4A" w:rsidRPr="00EB494A">
        <w:rPr>
          <w:rFonts w:ascii="Verdana" w:eastAsia="Verdana" w:hAnsi="Verdana"/>
          <w:noProof/>
        </w:rPr>
        <w:t xml:space="preserve">je uvedena v </w:t>
      </w:r>
      <w:r w:rsidR="00490CF1" w:rsidRPr="00EB494A">
        <w:rPr>
          <w:rFonts w:ascii="Verdana" w:eastAsia="Verdana" w:hAnsi="Verdana"/>
          <w:noProof/>
        </w:rPr>
        <w:t xml:space="preserve">Příloze č. </w:t>
      </w:r>
      <w:r w:rsidR="00EB494A" w:rsidRPr="00EB494A">
        <w:rPr>
          <w:rFonts w:ascii="Verdana" w:eastAsia="Verdana" w:hAnsi="Verdana"/>
          <w:noProof/>
        </w:rPr>
        <w:t>3</w:t>
      </w:r>
      <w:r w:rsidR="00490CF1" w:rsidRPr="00EB494A">
        <w:rPr>
          <w:rFonts w:ascii="Verdana" w:eastAsia="Verdana" w:hAnsi="Verdana"/>
          <w:noProof/>
        </w:rPr>
        <w:t xml:space="preserve"> </w:t>
      </w:r>
      <w:r w:rsidRPr="00EB494A">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59D61B00" w:rsidR="00AA6E01" w:rsidRPr="00EB494A" w:rsidRDefault="003C5291" w:rsidP="00F337C0">
      <w:pPr>
        <w:pStyle w:val="Nadpis2"/>
        <w:spacing w:line="276" w:lineRule="auto"/>
        <w:ind w:left="567" w:hanging="578"/>
      </w:pPr>
      <w:r w:rsidRPr="00EB494A">
        <w:rPr>
          <w:rFonts w:eastAsia="Verdana"/>
          <w:noProof/>
        </w:rPr>
        <w:t>Fakturace bude probíhat na základě poskytovatelem 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 na fakturační adresu objednatele. Součástí faktur bude příloha soupisu poskytnutých služeb.</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0206825A" w14:textId="77777777" w:rsidR="00EB494A" w:rsidRDefault="004E1498" w:rsidP="00A318B6">
      <w:pPr>
        <w:pStyle w:val="Nadpis2"/>
        <w:widowControl w:val="0"/>
        <w:spacing w:line="276" w:lineRule="auto"/>
      </w:pPr>
      <w:r w:rsidRPr="006062F9">
        <w:t>Místem plnění</w:t>
      </w:r>
      <w:r w:rsidR="00EB494A">
        <w:t>:</w:t>
      </w:r>
    </w:p>
    <w:p w14:paraId="53A1F002" w14:textId="52B9B77D" w:rsidR="00EB494A" w:rsidRPr="00EB494A" w:rsidRDefault="00EB494A" w:rsidP="003D7F07">
      <w:pPr>
        <w:pStyle w:val="Nadpis2"/>
        <w:widowControl w:val="0"/>
        <w:numPr>
          <w:ilvl w:val="0"/>
          <w:numId w:val="14"/>
        </w:numPr>
        <w:spacing w:line="276" w:lineRule="auto"/>
        <w:ind w:left="993"/>
      </w:pPr>
      <w:r w:rsidRPr="00EB494A">
        <w:t>Kraj – Hlavní město Praha</w:t>
      </w:r>
    </w:p>
    <w:p w14:paraId="06817118" w14:textId="1EFC5E48" w:rsidR="00EB494A" w:rsidRPr="00EB494A" w:rsidRDefault="00EB494A" w:rsidP="003D7F07">
      <w:pPr>
        <w:pStyle w:val="Nadpis2"/>
        <w:widowControl w:val="0"/>
        <w:numPr>
          <w:ilvl w:val="0"/>
          <w:numId w:val="14"/>
        </w:numPr>
        <w:spacing w:line="276" w:lineRule="auto"/>
        <w:ind w:left="993"/>
      </w:pPr>
      <w:r w:rsidRPr="00EB494A">
        <w:t>Okres – Praha 1,3,7,8,9</w:t>
      </w:r>
    </w:p>
    <w:p w14:paraId="2AF640CB" w14:textId="1F446C53" w:rsidR="003D7F07" w:rsidRDefault="00EB494A" w:rsidP="003D7F07">
      <w:pPr>
        <w:pStyle w:val="Nadpis2"/>
        <w:widowControl w:val="0"/>
        <w:numPr>
          <w:ilvl w:val="0"/>
          <w:numId w:val="14"/>
        </w:numPr>
        <w:spacing w:line="276" w:lineRule="auto"/>
        <w:ind w:left="993"/>
      </w:pPr>
      <w:r w:rsidRPr="00EB494A">
        <w:t>TUDU – 1704K1, 17004KA ,090102, 0901U1, 079102, 09142, 078102, 078202,</w:t>
      </w:r>
      <w:r>
        <w:br/>
        <w:t xml:space="preserve"> </w:t>
      </w:r>
      <w:r w:rsidRPr="00EB494A">
        <w:t>0791B1, 079104, 0791C1, 1501U1, 1501UB, 1501US, 15012A, 150142, 090502,</w:t>
      </w:r>
      <w:r w:rsidR="003D7F07">
        <w:br/>
      </w:r>
      <w:r w:rsidRPr="00EB494A">
        <w:t xml:space="preserve">1501V1 </w:t>
      </w:r>
    </w:p>
    <w:p w14:paraId="1C0B8C64" w14:textId="77777777" w:rsidR="003D7F07" w:rsidRPr="003D7F07" w:rsidRDefault="003D7F07" w:rsidP="003D7F07">
      <w:pPr>
        <w:numPr>
          <w:ilvl w:val="0"/>
          <w:numId w:val="14"/>
        </w:numPr>
        <w:spacing w:after="0" w:line="240" w:lineRule="auto"/>
        <w:ind w:left="993" w:hanging="357"/>
        <w:rPr>
          <w:lang w:eastAsia="cs-CZ"/>
        </w:rPr>
      </w:pPr>
      <w:r w:rsidRPr="003D7F07">
        <w:rPr>
          <w:lang w:eastAsia="cs-CZ"/>
        </w:rPr>
        <w:t xml:space="preserve">Km od – do - 186,3 – 186,7 </w:t>
      </w:r>
      <w:proofErr w:type="spellStart"/>
      <w:r w:rsidRPr="003D7F07">
        <w:rPr>
          <w:lang w:eastAsia="cs-CZ"/>
        </w:rPr>
        <w:t>žst</w:t>
      </w:r>
      <w:proofErr w:type="spellEnd"/>
      <w:r w:rsidRPr="003D7F07">
        <w:rPr>
          <w:lang w:eastAsia="cs-CZ"/>
        </w:rPr>
        <w:t xml:space="preserve"> Praha </w:t>
      </w:r>
      <w:proofErr w:type="spellStart"/>
      <w:r w:rsidRPr="003D7F07">
        <w:rPr>
          <w:lang w:eastAsia="cs-CZ"/>
        </w:rPr>
        <w:t>hl.n</w:t>
      </w:r>
      <w:proofErr w:type="spellEnd"/>
      <w:r w:rsidRPr="003D7F07">
        <w:rPr>
          <w:lang w:eastAsia="cs-CZ"/>
        </w:rPr>
        <w:t xml:space="preserve">. 1,303 – 4,810 Praha </w:t>
      </w:r>
      <w:proofErr w:type="spellStart"/>
      <w:r w:rsidRPr="003D7F07">
        <w:rPr>
          <w:lang w:eastAsia="cs-CZ"/>
        </w:rPr>
        <w:t>hl.n</w:t>
      </w:r>
      <w:proofErr w:type="spellEnd"/>
      <w:r w:rsidRPr="003D7F07">
        <w:rPr>
          <w:lang w:eastAsia="cs-CZ"/>
        </w:rPr>
        <w:t xml:space="preserve">. Praha Vysočany, 3,859 – 1,244 Praha hl. n Praha Libeň, 405,5 – 408,5 Praha Libeň – Praha </w:t>
      </w:r>
      <w:proofErr w:type="spellStart"/>
      <w:r w:rsidRPr="003D7F07">
        <w:rPr>
          <w:lang w:eastAsia="cs-CZ"/>
        </w:rPr>
        <w:t>Mas.n</w:t>
      </w:r>
      <w:proofErr w:type="spellEnd"/>
      <w:r w:rsidRPr="003D7F07">
        <w:rPr>
          <w:lang w:eastAsia="cs-CZ"/>
        </w:rPr>
        <w:t>., 0,543 - 3,4 Praha Libeň – Praha Holešovice</w:t>
      </w:r>
    </w:p>
    <w:p w14:paraId="0215873D" w14:textId="77777777" w:rsidR="003D7F07" w:rsidRPr="003D7F07" w:rsidRDefault="003D7F07" w:rsidP="003D7F07">
      <w:pPr>
        <w:numPr>
          <w:ilvl w:val="0"/>
          <w:numId w:val="14"/>
        </w:numPr>
        <w:spacing w:after="0" w:line="240" w:lineRule="auto"/>
        <w:ind w:left="993" w:hanging="357"/>
        <w:rPr>
          <w:lang w:eastAsia="cs-CZ"/>
        </w:rPr>
      </w:pPr>
      <w:r w:rsidRPr="003D7F07">
        <w:rPr>
          <w:lang w:eastAsia="cs-CZ"/>
        </w:rPr>
        <w:t>Číslo trati dle KJŘ – 091, 011, 232</w:t>
      </w:r>
    </w:p>
    <w:p w14:paraId="0EF1D766" w14:textId="77777777" w:rsidR="003D7F07" w:rsidRPr="003D7F07" w:rsidRDefault="003D7F07" w:rsidP="003D7F07">
      <w:pPr>
        <w:numPr>
          <w:ilvl w:val="0"/>
          <w:numId w:val="14"/>
        </w:numPr>
        <w:spacing w:after="0" w:line="240" w:lineRule="auto"/>
        <w:ind w:left="993" w:hanging="357"/>
        <w:rPr>
          <w:lang w:eastAsia="cs-CZ"/>
        </w:rPr>
      </w:pPr>
      <w:r w:rsidRPr="003D7F07">
        <w:rPr>
          <w:lang w:eastAsia="cs-CZ"/>
        </w:rPr>
        <w:t>Číslo trati dle Prohlášení o dráze - 327, 323, 324, 320, 481, 325, 321</w:t>
      </w:r>
    </w:p>
    <w:p w14:paraId="7E4646F8" w14:textId="2C2566AA" w:rsidR="003D7F07" w:rsidRPr="003D7F07" w:rsidRDefault="003D7F07" w:rsidP="003D7F07">
      <w:pPr>
        <w:numPr>
          <w:ilvl w:val="0"/>
          <w:numId w:val="14"/>
        </w:numPr>
        <w:ind w:left="993"/>
        <w:rPr>
          <w:lang w:eastAsia="cs-CZ"/>
        </w:rPr>
      </w:pPr>
      <w:r w:rsidRPr="003D7F07">
        <w:rPr>
          <w:lang w:eastAsia="cs-CZ"/>
        </w:rPr>
        <w:t>Označení trati dle Tabulek traťových poměrů - 525-526, 525A, 526A, 526C</w:t>
      </w:r>
    </w:p>
    <w:p w14:paraId="2E165CB6" w14:textId="3EDB73A3" w:rsidR="003D7F07" w:rsidRPr="003D7F07" w:rsidRDefault="003D7F07" w:rsidP="003D7F07">
      <w:pPr>
        <w:pStyle w:val="Nadpis2"/>
        <w:widowControl w:val="0"/>
        <w:numPr>
          <w:ilvl w:val="0"/>
          <w:numId w:val="0"/>
        </w:numPr>
        <w:spacing w:line="276" w:lineRule="auto"/>
        <w:ind w:left="720"/>
      </w:pPr>
      <w:r w:rsidRPr="003D7F07">
        <w:t xml:space="preserve">Dohledové centrum je umístěno v objektu </w:t>
      </w:r>
      <w:proofErr w:type="spellStart"/>
      <w:r w:rsidRPr="003D7F07">
        <w:t>Křenovka</w:t>
      </w:r>
      <w:proofErr w:type="spellEnd"/>
      <w:r w:rsidRPr="003D7F07">
        <w:t xml:space="preserve">, Příběnická 2865/3, KÚ Žižkov </w:t>
      </w:r>
    </w:p>
    <w:p w14:paraId="2AEF90AE" w14:textId="223A23D3" w:rsidR="003D7F07" w:rsidRPr="003D7F07" w:rsidRDefault="003D7F07" w:rsidP="003D7F07">
      <w:pPr>
        <w:pStyle w:val="Nadpis2"/>
        <w:widowControl w:val="0"/>
        <w:numPr>
          <w:ilvl w:val="0"/>
          <w:numId w:val="0"/>
        </w:numPr>
        <w:spacing w:line="276" w:lineRule="auto"/>
        <w:ind w:left="720"/>
      </w:pPr>
      <w:r w:rsidRPr="003D7F07">
        <w:t>727415, p. č. 4426/1</w:t>
      </w:r>
      <w:r w:rsidR="001146B2">
        <w:t>.</w:t>
      </w:r>
    </w:p>
    <w:p w14:paraId="438E1F87" w14:textId="77777777" w:rsidR="003D7F07" w:rsidRPr="003D7F07" w:rsidRDefault="003D7F07" w:rsidP="003D7F07">
      <w:pPr>
        <w:pStyle w:val="Nadpis2"/>
        <w:widowControl w:val="0"/>
        <w:numPr>
          <w:ilvl w:val="0"/>
          <w:numId w:val="0"/>
        </w:numPr>
        <w:spacing w:line="276" w:lineRule="auto"/>
        <w:ind w:left="720"/>
      </w:pPr>
    </w:p>
    <w:p w14:paraId="3E5C6059" w14:textId="77777777" w:rsidR="003D7F07" w:rsidRPr="003D7F07" w:rsidRDefault="003D7F07" w:rsidP="003D7F07">
      <w:pPr>
        <w:pStyle w:val="Nadpis2"/>
        <w:widowControl w:val="0"/>
        <w:numPr>
          <w:ilvl w:val="0"/>
          <w:numId w:val="0"/>
        </w:numPr>
        <w:spacing w:line="276" w:lineRule="auto"/>
        <w:ind w:left="720"/>
      </w:pPr>
      <w:r w:rsidRPr="003D7F07">
        <w:t>Střežené prostory kolejiště jsou:</w:t>
      </w:r>
    </w:p>
    <w:p w14:paraId="78E91C28" w14:textId="77777777" w:rsidR="003D7F07" w:rsidRPr="003D7F07" w:rsidRDefault="003D7F07" w:rsidP="003D7F07">
      <w:pPr>
        <w:pStyle w:val="Nadpis2"/>
        <w:widowControl w:val="0"/>
        <w:numPr>
          <w:ilvl w:val="0"/>
          <w:numId w:val="0"/>
        </w:numPr>
        <w:spacing w:line="276" w:lineRule="auto"/>
        <w:ind w:left="720"/>
        <w:rPr>
          <w:sz w:val="12"/>
          <w:szCs w:val="12"/>
        </w:rPr>
      </w:pPr>
    </w:p>
    <w:p w14:paraId="21EA24F7" w14:textId="77777777" w:rsidR="003D7F07" w:rsidRPr="003D7F07" w:rsidRDefault="003D7F07" w:rsidP="003D7F07">
      <w:pPr>
        <w:pStyle w:val="Nadpis2"/>
        <w:widowControl w:val="0"/>
        <w:numPr>
          <w:ilvl w:val="0"/>
          <w:numId w:val="0"/>
        </w:numPr>
        <w:spacing w:line="276" w:lineRule="auto"/>
        <w:ind w:left="720"/>
      </w:pPr>
      <w:r w:rsidRPr="003D7F07">
        <w:t xml:space="preserve">Od křižovatky U Bulhara k tunelům, části tunelů, za tunely k </w:t>
      </w:r>
      <w:proofErr w:type="spellStart"/>
      <w:r w:rsidRPr="003D7F07">
        <w:t>Balabence</w:t>
      </w:r>
      <w:proofErr w:type="spellEnd"/>
      <w:r w:rsidRPr="003D7F07">
        <w:t xml:space="preserve">, od </w:t>
      </w:r>
      <w:proofErr w:type="spellStart"/>
      <w:r w:rsidRPr="003D7F07">
        <w:t>Balabenky</w:t>
      </w:r>
      <w:proofErr w:type="spellEnd"/>
      <w:r w:rsidRPr="003D7F07">
        <w:t xml:space="preserve"> </w:t>
      </w:r>
    </w:p>
    <w:p w14:paraId="2E98EA14" w14:textId="77777777" w:rsidR="003D7F07" w:rsidRPr="003D7F07" w:rsidRDefault="003D7F07" w:rsidP="003D7F07">
      <w:pPr>
        <w:pStyle w:val="Nadpis2"/>
        <w:widowControl w:val="0"/>
        <w:numPr>
          <w:ilvl w:val="0"/>
          <w:numId w:val="0"/>
        </w:numPr>
        <w:spacing w:line="276" w:lineRule="auto"/>
        <w:ind w:left="720"/>
      </w:pPr>
      <w:r w:rsidRPr="003D7F07">
        <w:t xml:space="preserve">k tunelu Bílá Skála, od tunelu Bílá Skála směrem k železničnímu mostu směrem k </w:t>
      </w:r>
      <w:proofErr w:type="spellStart"/>
      <w:r w:rsidRPr="003D7F07">
        <w:t>žst</w:t>
      </w:r>
      <w:proofErr w:type="spellEnd"/>
      <w:r w:rsidRPr="003D7F07">
        <w:t xml:space="preserve">. </w:t>
      </w:r>
    </w:p>
    <w:p w14:paraId="3B58CCA5" w14:textId="77777777" w:rsidR="003D7F07" w:rsidRPr="003D7F07" w:rsidRDefault="003D7F07" w:rsidP="003D7F07">
      <w:pPr>
        <w:pStyle w:val="Nadpis2"/>
        <w:widowControl w:val="0"/>
        <w:numPr>
          <w:ilvl w:val="0"/>
          <w:numId w:val="0"/>
        </w:numPr>
        <w:spacing w:line="276" w:lineRule="auto"/>
        <w:ind w:left="720"/>
      </w:pPr>
      <w:r w:rsidRPr="003D7F07">
        <w:t xml:space="preserve">Praha Holešovice, od </w:t>
      </w:r>
      <w:proofErr w:type="spellStart"/>
      <w:r w:rsidRPr="003D7F07">
        <w:t>Balabenky</w:t>
      </w:r>
      <w:proofErr w:type="spellEnd"/>
      <w:r w:rsidRPr="003D7F07">
        <w:t xml:space="preserve"> k Masarykovu nádraží – Sluncová a část pražského</w:t>
      </w:r>
    </w:p>
    <w:p w14:paraId="56D7FF04" w14:textId="7034238E" w:rsidR="00EB494A" w:rsidRPr="00EB494A" w:rsidRDefault="003D7F07" w:rsidP="003D7F07">
      <w:pPr>
        <w:pStyle w:val="Nadpis2"/>
        <w:widowControl w:val="0"/>
        <w:numPr>
          <w:ilvl w:val="0"/>
          <w:numId w:val="0"/>
        </w:numPr>
        <w:spacing w:line="276" w:lineRule="auto"/>
        <w:ind w:left="720"/>
      </w:pPr>
      <w:r w:rsidRPr="003D7F07">
        <w:t xml:space="preserve">zhlaví </w:t>
      </w:r>
      <w:proofErr w:type="spellStart"/>
      <w:r w:rsidRPr="003D7F07">
        <w:t>žst</w:t>
      </w:r>
      <w:proofErr w:type="spellEnd"/>
      <w:r w:rsidRPr="003D7F07">
        <w:t xml:space="preserve">. Praha Libeň. </w:t>
      </w:r>
    </w:p>
    <w:p w14:paraId="4DCCF507" w14:textId="6E4C44BF" w:rsidR="004E1498" w:rsidRPr="00EB494A" w:rsidRDefault="004E1498" w:rsidP="00EB494A">
      <w:pPr>
        <w:pStyle w:val="Nadpis2"/>
        <w:widowControl w:val="0"/>
        <w:numPr>
          <w:ilvl w:val="0"/>
          <w:numId w:val="0"/>
        </w:numPr>
        <w:spacing w:line="276" w:lineRule="auto"/>
        <w:ind w:left="576"/>
      </w:pPr>
    </w:p>
    <w:p w14:paraId="6B3570CD" w14:textId="282FC2A3" w:rsidR="00B75DAD" w:rsidRPr="00091B18" w:rsidRDefault="00E73DA0" w:rsidP="00091B18">
      <w:pPr>
        <w:pStyle w:val="Nadpis2"/>
        <w:widowControl w:val="0"/>
        <w:spacing w:line="276" w:lineRule="auto"/>
        <w:rPr>
          <w:rFonts w:ascii="Verdana" w:eastAsia="Verdana" w:hAnsi="Verdana"/>
          <w:noProof/>
        </w:rPr>
      </w:pPr>
      <w:r w:rsidRPr="00091B18">
        <w:t xml:space="preserve">Poskytovatel </w:t>
      </w:r>
      <w:r w:rsidR="00B75DAD" w:rsidRPr="00091B18">
        <w:rPr>
          <w:rFonts w:ascii="Verdana" w:eastAsia="Verdana" w:hAnsi="Verdana"/>
          <w:noProof/>
        </w:rPr>
        <w:t xml:space="preserve">se zavazuje </w:t>
      </w:r>
      <w:r w:rsidR="00091B18" w:rsidRPr="00091B18">
        <w:rPr>
          <w:rFonts w:ascii="Verdana" w:eastAsia="Verdana" w:hAnsi="Verdana"/>
          <w:noProof/>
        </w:rPr>
        <w:t>poskytovat služby</w:t>
      </w:r>
      <w:r w:rsidR="00B75DAD" w:rsidRPr="00091B18">
        <w:rPr>
          <w:rFonts w:ascii="Verdana" w:eastAsia="Verdana" w:hAnsi="Verdana"/>
          <w:noProof/>
        </w:rPr>
        <w:t xml:space="preserve"> podle této smlouvy v termínu:</w:t>
      </w:r>
    </w:p>
    <w:p w14:paraId="7C354F59" w14:textId="503B1B44" w:rsidR="00B75DAD" w:rsidRPr="00091B18" w:rsidRDefault="00B75DAD" w:rsidP="00A318B6">
      <w:pPr>
        <w:pStyle w:val="Odstavecseseznamem"/>
        <w:spacing w:before="120" w:line="276" w:lineRule="auto"/>
        <w:ind w:left="2835" w:hanging="1831"/>
        <w:rPr>
          <w:b/>
        </w:rPr>
      </w:pPr>
      <w:r w:rsidRPr="00091B18">
        <w:t>Zahájení</w:t>
      </w:r>
      <w:r w:rsidR="00652A2B" w:rsidRPr="00091B18">
        <w:t xml:space="preserve"> </w:t>
      </w:r>
      <w:r w:rsidR="00091B18" w:rsidRPr="00091B18">
        <w:t>plnění</w:t>
      </w:r>
      <w:r w:rsidRPr="00091B18">
        <w:t xml:space="preserve">: </w:t>
      </w:r>
      <w:r w:rsidR="00091B18" w:rsidRPr="00091B18">
        <w:rPr>
          <w:b/>
          <w:bCs/>
        </w:rPr>
        <w:t>01.01.2026</w:t>
      </w:r>
      <w:r w:rsidRPr="00091B18">
        <w:rPr>
          <w:b/>
        </w:rPr>
        <w:t xml:space="preserve"> </w:t>
      </w:r>
    </w:p>
    <w:p w14:paraId="2431F24F" w14:textId="56B0F163" w:rsidR="00B75DAD" w:rsidRPr="00362E19" w:rsidRDefault="00B75DAD" w:rsidP="00A318B6">
      <w:pPr>
        <w:pStyle w:val="Odstavecseseznamem"/>
        <w:spacing w:line="276" w:lineRule="auto"/>
        <w:ind w:left="1004"/>
        <w:rPr>
          <w:b/>
        </w:rPr>
      </w:pPr>
      <w:r w:rsidRPr="00091B18">
        <w:t xml:space="preserve">Ukončení </w:t>
      </w:r>
      <w:r w:rsidR="00091B18" w:rsidRPr="00091B18">
        <w:t>plnění</w:t>
      </w:r>
      <w:r w:rsidRPr="00091B18">
        <w:t>:</w:t>
      </w:r>
      <w:r w:rsidRPr="00091B18">
        <w:rPr>
          <w:b/>
        </w:rPr>
        <w:t xml:space="preserve"> </w:t>
      </w:r>
      <w:r w:rsidR="00091B18" w:rsidRPr="00091B18">
        <w:rPr>
          <w:b/>
        </w:rPr>
        <w:t>31.12.2027</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49889659"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00F337C0">
        <w:t>P</w:t>
      </w:r>
      <w:r w:rsidRPr="004E1498">
        <w:t xml:space="preserve">říloze </w:t>
      </w:r>
      <w:r w:rsidRPr="00091B18">
        <w:t>č</w:t>
      </w:r>
      <w:r w:rsidR="00091B18" w:rsidRPr="00091B18">
        <w:t>. 9</w:t>
      </w:r>
      <w:r w:rsidRPr="00091B18">
        <w:t xml:space="preserve"> této</w:t>
      </w:r>
      <w:r>
        <w:t xml:space="preserve"> S</w:t>
      </w:r>
      <w:r w:rsidRPr="004E1498">
        <w:t xml:space="preserve">mlouvy. </w:t>
      </w:r>
    </w:p>
    <w:p w14:paraId="2419675C" w14:textId="15A092AC" w:rsidR="00B66E16" w:rsidRPr="00AB207F" w:rsidRDefault="00B66E16" w:rsidP="00AB207F">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051F5082" w14:textId="77777777" w:rsidR="003C48C0" w:rsidRDefault="004E1498" w:rsidP="00A318B6">
      <w:pPr>
        <w:pStyle w:val="Nadpis3"/>
        <w:widowControl w:val="0"/>
      </w:pPr>
      <w:r w:rsidRPr="00321172">
        <w:t>za Objednatele</w:t>
      </w:r>
      <w:r w:rsidR="003C48C0">
        <w:t>:</w:t>
      </w:r>
    </w:p>
    <w:p w14:paraId="4E7FEA6D" w14:textId="7A78E172" w:rsidR="004E1498" w:rsidRDefault="004E1498" w:rsidP="003C48C0">
      <w:pPr>
        <w:pStyle w:val="Nadpis3"/>
        <w:widowControl w:val="0"/>
        <w:numPr>
          <w:ilvl w:val="0"/>
          <w:numId w:val="15"/>
        </w:numPr>
      </w:pPr>
      <w:r w:rsidRPr="00321172">
        <w:t xml:space="preserve"> p. </w:t>
      </w:r>
      <w:r w:rsidR="00091B18" w:rsidRPr="00091B18">
        <w:t>Bohumil Vondrák</w:t>
      </w:r>
      <w:r w:rsidR="0086114C" w:rsidRPr="00321172">
        <w:t>,</w:t>
      </w:r>
      <w:r w:rsidRPr="00321172">
        <w:t xml:space="preserve"> tel.</w:t>
      </w:r>
      <w:r w:rsidR="003C48C0">
        <w:t>:</w:t>
      </w:r>
      <w:r w:rsidRPr="00321172">
        <w:t xml:space="preserve"> </w:t>
      </w:r>
      <w:r w:rsidR="003C48C0">
        <w:t xml:space="preserve">+420 </w:t>
      </w:r>
      <w:r w:rsidR="00091B18" w:rsidRPr="00091B18">
        <w:t xml:space="preserve">972 246 401, </w:t>
      </w:r>
      <w:r w:rsidR="004C69D5">
        <w:t>mob.</w:t>
      </w:r>
      <w:r w:rsidR="003C48C0">
        <w:t>: +420</w:t>
      </w:r>
      <w:r w:rsidR="004C69D5">
        <w:t xml:space="preserve"> </w:t>
      </w:r>
      <w:r w:rsidR="00091B18" w:rsidRPr="00091B18">
        <w:t>725 712 670</w:t>
      </w:r>
      <w:r w:rsidR="0086114C" w:rsidRPr="00321172">
        <w:t>,</w:t>
      </w:r>
      <w:r w:rsidRPr="00321172">
        <w:t xml:space="preserve"> </w:t>
      </w:r>
      <w:r w:rsidR="003C48C0">
        <w:br/>
      </w:r>
      <w:r w:rsidRPr="00321172">
        <w:t>e</w:t>
      </w:r>
      <w:r w:rsidR="004C69D5">
        <w:t>-</w:t>
      </w:r>
      <w:r w:rsidRPr="00321172">
        <w:t xml:space="preserve">mail </w:t>
      </w:r>
      <w:hyperlink r:id="rId11" w:history="1">
        <w:r w:rsidR="003C48C0" w:rsidRPr="00075D15">
          <w:rPr>
            <w:rStyle w:val="Hypertextovodkaz"/>
          </w:rPr>
          <w:t>VondrakB@spravazeleznic.cz</w:t>
        </w:r>
      </w:hyperlink>
    </w:p>
    <w:p w14:paraId="00FDD8FD" w14:textId="0B977253" w:rsidR="003C48C0" w:rsidRPr="003C48C0" w:rsidRDefault="003C48C0" w:rsidP="003C48C0">
      <w:pPr>
        <w:pStyle w:val="Odstavecseseznamem"/>
        <w:numPr>
          <w:ilvl w:val="0"/>
          <w:numId w:val="15"/>
        </w:numPr>
        <w:spacing w:after="0" w:line="240" w:lineRule="auto"/>
        <w:ind w:left="1077" w:hanging="357"/>
        <w:rPr>
          <w:lang w:eastAsia="cs-CZ"/>
        </w:rPr>
      </w:pPr>
      <w:r>
        <w:rPr>
          <w:lang w:eastAsia="cs-CZ"/>
        </w:rPr>
        <w:t>u</w:t>
      </w:r>
      <w:r w:rsidRPr="003C48C0">
        <w:rPr>
          <w:lang w:eastAsia="cs-CZ"/>
        </w:rPr>
        <w:t xml:space="preserve">rčený zaměstnanec GŘ O30, oddělení bezpečnostní a kybernetické bezpečnosti </w:t>
      </w:r>
      <w:r>
        <w:rPr>
          <w:lang w:eastAsia="cs-CZ"/>
        </w:rPr>
        <w:br/>
      </w:r>
      <w:r w:rsidRPr="003C48C0">
        <w:rPr>
          <w:lang w:eastAsia="cs-CZ"/>
        </w:rPr>
        <w:t>s oprávněním kontrolní činnosti bezpečnostních agentur v rámci Správy železnic, tel</w:t>
      </w:r>
      <w:r>
        <w:rPr>
          <w:lang w:eastAsia="cs-CZ"/>
        </w:rPr>
        <w:t>.:</w:t>
      </w:r>
      <w:r w:rsidRPr="003C48C0">
        <w:rPr>
          <w:lang w:eastAsia="cs-CZ"/>
        </w:rPr>
        <w:t xml:space="preserve"> +420 605 205</w:t>
      </w:r>
      <w:r>
        <w:rPr>
          <w:lang w:eastAsia="cs-CZ"/>
        </w:rPr>
        <w:t> </w:t>
      </w:r>
      <w:r w:rsidRPr="003C48C0">
        <w:rPr>
          <w:lang w:eastAsia="cs-CZ"/>
        </w:rPr>
        <w:t>419</w:t>
      </w:r>
      <w:r>
        <w:rPr>
          <w:lang w:eastAsia="cs-CZ"/>
        </w:rPr>
        <w:t>.</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1427BFC0" w:rsidR="00721C4A" w:rsidRPr="003B16F0" w:rsidRDefault="00EC2764" w:rsidP="0029192E">
      <w:pPr>
        <w:pStyle w:val="odstaveca"/>
        <w:numPr>
          <w:ilvl w:val="0"/>
          <w:numId w:val="6"/>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721C4A" w:rsidRPr="003B16F0">
        <w:t xml:space="preserve">, </w:t>
      </w:r>
    </w:p>
    <w:p w14:paraId="365B6509" w14:textId="651CC36C"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rsidR="00AB207F">
        <w:t>8.5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626FB3D7" w:rsidR="00721C4A" w:rsidRDefault="00721C4A" w:rsidP="001146B2">
      <w:pPr>
        <w:pStyle w:val="Nadpis2"/>
        <w:widowControl w:val="0"/>
        <w:spacing w:before="120"/>
        <w:ind w:left="578" w:hanging="578"/>
      </w:pPr>
      <w:r w:rsidRPr="00A453A2">
        <w:t xml:space="preserve">Je-li </w:t>
      </w:r>
      <w:r>
        <w:t>Poskytovatelem</w:t>
      </w:r>
      <w:r w:rsidRPr="00A72529">
        <w:t xml:space="preserve"> </w:t>
      </w:r>
      <w:r>
        <w:t xml:space="preserve">sdružení více osob, platí podmínky dle odstavce </w:t>
      </w:r>
      <w:r w:rsidR="00F337C0">
        <w:t>8</w:t>
      </w:r>
      <w:r>
        <w:t xml:space="preserve">.1 a </w:t>
      </w:r>
      <w:r w:rsidR="00F337C0">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2532BF9"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w:t>
      </w:r>
      <w:r w:rsidR="00F337C0">
        <w:rPr>
          <w:rStyle w:val="normaltextrun"/>
          <w:bdr w:val="none" w:sz="0" w:space="0" w:color="auto" w:frame="1"/>
        </w:rPr>
        <w:br/>
      </w:r>
      <w:r w:rsidRPr="002B73F3">
        <w:rPr>
          <w:rStyle w:val="normaltextrun"/>
          <w:bdr w:val="none" w:sz="0" w:space="0" w:color="auto" w:frame="1"/>
        </w:rPr>
        <w:t>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7D265E00"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výši </w:t>
      </w:r>
      <w:r w:rsidRPr="007A57B2">
        <w:t>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6A1CF209" w:rsidR="00721C4A" w:rsidRDefault="00721C4A" w:rsidP="00721C4A">
      <w:pPr>
        <w:pStyle w:val="Nadpis2"/>
      </w:pPr>
      <w:r>
        <w:t xml:space="preserve">Smluvní strany stvrzují, že při uzavírání této Smlouvy jednaly a postupovaly čestně </w:t>
      </w:r>
      <w:r w:rsidR="001146B2">
        <w:br/>
      </w:r>
      <w:r>
        <w:t xml:space="preserve">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583E92E4" w:rsidR="00721C4A" w:rsidRDefault="00721C4A" w:rsidP="00721C4A">
      <w:pPr>
        <w:pStyle w:val="Nadpis2"/>
      </w:pPr>
      <w:r>
        <w:t xml:space="preserve">Správa železnic, státní organizace, má výše uvedené dokumenty k dispozici na webových stránkách: </w:t>
      </w:r>
      <w:hyperlink r:id="rId12" w:history="1">
        <w:r w:rsidR="007A57B2" w:rsidRPr="007A3BBA">
          <w:rPr>
            <w:rStyle w:val="Hypertextovodkaz"/>
          </w:rPr>
          <w:t>https://www.spravazeleznic.cz/o-nas/nezadouci-jednani-a-boj-s-korupci</w:t>
        </w:r>
      </w:hyperlink>
      <w:r>
        <w:t>.</w:t>
      </w:r>
    </w:p>
    <w:p w14:paraId="3EE6B1E1" w14:textId="6B64ADB3" w:rsidR="00721C4A" w:rsidRPr="00721C4A" w:rsidRDefault="00721C4A" w:rsidP="006B223E">
      <w:pPr>
        <w:pStyle w:val="Nadpis2"/>
      </w:pPr>
      <w:r>
        <w:t>Poskytovatel má výše uvedené dokumenty k dispozici na webových stránkách</w:t>
      </w:r>
      <w:r w:rsidRPr="00F337C0">
        <w:rPr>
          <w:highlight w:val="yellow"/>
        </w:rPr>
        <w:t xml:space="preserve">: [doplní Poskytovatel x nemá-li Poskytovatel výše uvedené dokumenty, celý bod </w:t>
      </w:r>
      <w:r w:rsidR="007A57B2">
        <w:rPr>
          <w:highlight w:val="yellow"/>
        </w:rPr>
        <w:t>9</w:t>
      </w:r>
      <w:r w:rsidRPr="00F337C0">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lastRenderedPageBreak/>
        <w:t>Odpovědné zadávání</w:t>
      </w:r>
    </w:p>
    <w:p w14:paraId="110BE124" w14:textId="01804E8F"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w:t>
      </w:r>
      <w:r w:rsidR="00AB207F">
        <w:t>,</w:t>
      </w:r>
      <w:r w:rsidRPr="00102D47">
        <w:t xml:space="preserve">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42099330" w:rsidR="00974FD8" w:rsidRDefault="00D24836" w:rsidP="00A318B6">
      <w:pPr>
        <w:pStyle w:val="Nadpis3"/>
      </w:pPr>
      <w:r>
        <w:t>Poskytovatel</w:t>
      </w:r>
      <w:r w:rsidR="00974FD8" w:rsidRPr="00AC3138">
        <w:t xml:space="preserve"> se zavazuje uhradit smluvní pokutu ve výši 10</w:t>
      </w:r>
      <w:r w:rsidR="00AB207F">
        <w:t xml:space="preserve"> </w:t>
      </w:r>
      <w:r w:rsidR="00974FD8" w:rsidRPr="00AC3138">
        <w:t>000</w:t>
      </w:r>
      <w:r w:rsidR="00974FD8">
        <w:t>,-</w:t>
      </w:r>
      <w:r w:rsidR="00974FD8" w:rsidRPr="00AC3138">
        <w:t xml:space="preserve"> Kč za každý</w:t>
      </w:r>
      <w:r w:rsidR="00AB207F">
        <w:t xml:space="preserve">, </w:t>
      </w:r>
      <w:r w:rsidR="00974FD8" w:rsidRPr="00AC3138">
        <w:t xml:space="preserve">byť i započatý den prodlení se splněním povinnosti předložit smluvní dokumentaci dle předchozího odstavce smlouvy. </w:t>
      </w:r>
      <w:r>
        <w:t>Poskytovatel</w:t>
      </w:r>
      <w:r w:rsidR="00974FD8" w:rsidRPr="00AC3138">
        <w:t xml:space="preserve"> se dále zavazuje uhradit smluvní pokutu ve výši 10</w:t>
      </w:r>
      <w:r w:rsidR="00AB207F">
        <w:t xml:space="preserve"> </w:t>
      </w:r>
      <w:r w:rsidR="00974FD8" w:rsidRPr="00AC3138">
        <w:t>000</w:t>
      </w:r>
      <w:r w:rsidR="00974FD8">
        <w:t>,-</w:t>
      </w:r>
      <w:r w:rsidR="00974FD8" w:rsidRPr="00AC3138">
        <w:t xml:space="preserve"> Kč za každý</w:t>
      </w:r>
      <w:r w:rsidR="00AB207F">
        <w:t>,</w:t>
      </w:r>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BDDC3D8" w14:textId="003DCDB7" w:rsidR="00A318B6" w:rsidRDefault="00A318B6" w:rsidP="00E718BC">
      <w:pPr>
        <w:pStyle w:val="Nadpis2"/>
        <w:spacing w:line="276" w:lineRule="auto"/>
        <w:ind w:left="567" w:hanging="567"/>
      </w:pPr>
      <w:r>
        <w:t>Objednatel požaduje, aby Poskytovatel při poskytování služeb pro Objednatele zajist</w:t>
      </w:r>
      <w:r w:rsidR="00095932">
        <w:t>í</w:t>
      </w:r>
      <w:r w:rsidR="00AB207F">
        <w:br/>
      </w:r>
      <w:r>
        <w:t>důstojné pracovní podmínky a bezpečnost práce a to následovně:</w:t>
      </w:r>
    </w:p>
    <w:p w14:paraId="05AF2C62" w14:textId="23627737" w:rsidR="00A318B6" w:rsidRDefault="00A318B6" w:rsidP="00E718BC">
      <w:pPr>
        <w:pStyle w:val="Nadpis3"/>
        <w:ind w:left="709" w:hanging="709"/>
      </w:pPr>
      <w:r>
        <w:t>Poskytovatel se zavazuje, že žádná fyzická osoba, která se bude podílet na výkonu služeb, které jsou předmětem této smlouvy, nepřekročí maximální možnou pracovní dobu, resp. dobu pro práci přesčas podle Zákoníku práce. Doba odpočinku těchto osob bude stanovena, příp. zkrácena v souladu se Zákoníkem práce. Poskytovatel se zavazuje, že po celou dobu plnění neklesne mzda žádné fyzické osoby, která se bude podílet na výkonu služeb, které jsou předmětem této smlouvy, pod hranici stanovenou právním řádem ČR, zejm. dle nařízení vlády č. 567/2006 Sb., o minimální mzdě, o nejnižších úrovních zaručené mzdy, o vymezení ztíženého pracovního prostředí a o výši příplatku ke mzdě za práci ve ztíženém pracovním prostředí. Objednatel je oprávněn kontrolovat splnění tohoto požadavku, k tomu poskytne Poskytovatel nezbytnou součinnost.</w:t>
      </w:r>
    </w:p>
    <w:p w14:paraId="38062BDC" w14:textId="67FFA51D" w:rsidR="00A318B6" w:rsidRPr="00A318B6" w:rsidRDefault="00A318B6" w:rsidP="00E718BC">
      <w:pPr>
        <w:pStyle w:val="Nadpis3"/>
        <w:ind w:left="709" w:hanging="709"/>
      </w:pPr>
      <w:r>
        <w:t xml:space="preserve">Pokud Poskytovatel poruší povinnost v rámci odměňování členů odborného personálu, zavazuje se Poskytovatel uhradit Objednateli smluvní pokutu ve výši </w:t>
      </w:r>
      <w:r w:rsidRPr="00E718BC">
        <w:rPr>
          <w:b/>
          <w:bCs/>
        </w:rPr>
        <w:t>25 000,- Kč</w:t>
      </w:r>
      <w:r>
        <w:t xml:space="preserve"> za každého člena personálu, vůči němuž nebyla v daném měsíci povinnost dodržena.</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4536C5B6" w:rsidR="00F3415C" w:rsidRPr="00F3415C" w:rsidRDefault="00F3415C" w:rsidP="00A318B6">
      <w:pPr>
        <w:pStyle w:val="Nadpis2"/>
        <w:spacing w:line="276" w:lineRule="auto"/>
      </w:pPr>
      <w:r w:rsidRPr="00F3415C">
        <w:lastRenderedPageBreak/>
        <w:t xml:space="preserve">Tato smlouva je vyhotovena v </w:t>
      </w:r>
      <w:r w:rsidR="00F337C0" w:rsidRPr="00F337C0">
        <w:rPr>
          <w:highlight w:val="yellow"/>
        </w:rPr>
        <w:t>[DOPLNÍ POSKYTOVATEL]</w:t>
      </w:r>
      <w:r w:rsidR="00F337C0">
        <w:t xml:space="preserve"> </w:t>
      </w:r>
      <w:r w:rsidRPr="00F3415C">
        <w:t xml:space="preserve">stejnopisech s příslušnými přílohami, které jsou její nedílnou součástí. Každé vyhotovení má platnost originálu. Po podpisu obou smluvních stran objednatel obdrží </w:t>
      </w:r>
      <w:r w:rsidRPr="00AB207F">
        <w:rPr>
          <w:b/>
          <w:bCs/>
        </w:rPr>
        <w:t>2 vyhotovení</w:t>
      </w:r>
      <w:r w:rsidRPr="00F3415C">
        <w:t xml:space="preserve"> smlouvy a </w:t>
      </w:r>
      <w:r>
        <w:t xml:space="preserve">Poskytovatel </w:t>
      </w:r>
      <w:r w:rsidR="00F337C0" w:rsidRPr="00F337C0">
        <w:rPr>
          <w:highlight w:val="yellow"/>
        </w:rPr>
        <w:t>[DOPLNÍ POSKYTOVATEL]</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0DFBB7A8" w:rsidR="004E1498" w:rsidRDefault="004E1498" w:rsidP="00F337C0">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3AF8BDE2" w14:textId="18D42ED8" w:rsidR="00034F2A" w:rsidRPr="00034F2A" w:rsidRDefault="00034F2A" w:rsidP="00034F2A">
      <w:pPr>
        <w:spacing w:after="0" w:line="240" w:lineRule="auto"/>
        <w:jc w:val="both"/>
        <w:rPr>
          <w:lang w:eastAsia="cs-CZ"/>
        </w:rPr>
      </w:pPr>
      <w:r>
        <w:rPr>
          <w:lang w:eastAsia="cs-CZ"/>
        </w:rPr>
        <w:t>11.10</w:t>
      </w:r>
      <w:r>
        <w:rPr>
          <w:lang w:eastAsia="cs-CZ"/>
        </w:rPr>
        <w:t xml:space="preserve"> </w:t>
      </w:r>
      <w:r>
        <w:rPr>
          <w:lang w:eastAsia="cs-CZ"/>
        </w:rPr>
        <w:t>Zvláštní podmínky (Příloha č. 2</w:t>
      </w:r>
      <w:r w:rsidRPr="00034F2A">
        <w:rPr>
          <w:lang w:eastAsia="cs-CZ"/>
        </w:rPr>
        <w:tab/>
        <w:t>Bližší specifikace předmětu plnění</w:t>
      </w:r>
      <w:r>
        <w:rPr>
          <w:lang w:eastAsia="cs-CZ"/>
        </w:rPr>
        <w:t>), na které odkazuje</w:t>
      </w:r>
      <w:r>
        <w:rPr>
          <w:lang w:eastAsia="cs-CZ"/>
        </w:rPr>
        <w:br/>
        <w:t xml:space="preserve">     </w:t>
      </w:r>
      <w:r>
        <w:rPr>
          <w:lang w:eastAsia="cs-CZ"/>
        </w:rPr>
        <w:t xml:space="preserve"> </w:t>
      </w:r>
      <w:r>
        <w:rPr>
          <w:lang w:eastAsia="cs-CZ"/>
        </w:rPr>
        <w:t xml:space="preserve">   </w:t>
      </w:r>
      <w:r>
        <w:rPr>
          <w:lang w:eastAsia="cs-CZ"/>
        </w:rPr>
        <w:t>Smlouva o poskytování služeb, mají přednost před zněním Obchodních podmínek,</w:t>
      </w:r>
      <w:r>
        <w:rPr>
          <w:lang w:eastAsia="cs-CZ"/>
        </w:rPr>
        <w:br/>
        <w:t xml:space="preserve">     </w:t>
      </w:r>
      <w:r>
        <w:rPr>
          <w:lang w:eastAsia="cs-CZ"/>
        </w:rPr>
        <w:t xml:space="preserve"> </w:t>
      </w:r>
      <w:r>
        <w:rPr>
          <w:lang w:eastAsia="cs-CZ"/>
        </w:rPr>
        <w:t xml:space="preserve">   </w:t>
      </w:r>
      <w:r>
        <w:rPr>
          <w:lang w:eastAsia="cs-CZ"/>
        </w:rPr>
        <w:t>Obchodní</w:t>
      </w:r>
      <w:r>
        <w:rPr>
          <w:lang w:eastAsia="cs-CZ"/>
        </w:rPr>
        <w:t xml:space="preserve"> </w:t>
      </w:r>
      <w:r>
        <w:rPr>
          <w:lang w:eastAsia="cs-CZ"/>
        </w:rPr>
        <w:t>podmínky se užijí v rozsahu, v jakém nejsou v rozporu s takovými zvláštními</w:t>
      </w:r>
      <w:r>
        <w:rPr>
          <w:lang w:eastAsia="cs-CZ"/>
        </w:rPr>
        <w:br/>
        <w:t xml:space="preserve">       </w:t>
      </w:r>
      <w:r>
        <w:rPr>
          <w:lang w:eastAsia="cs-CZ"/>
        </w:rPr>
        <w:t xml:space="preserve"> </w:t>
      </w:r>
      <w:r>
        <w:rPr>
          <w:lang w:eastAsia="cs-CZ"/>
        </w:rPr>
        <w:t xml:space="preserve"> </w:t>
      </w:r>
      <w:r>
        <w:rPr>
          <w:lang w:eastAsia="cs-CZ"/>
        </w:rPr>
        <w:t>podmínkami</w:t>
      </w:r>
      <w:r>
        <w:rPr>
          <w:lang w:eastAsia="cs-CZ"/>
        </w:rPr>
        <w:t>.</w:t>
      </w:r>
    </w:p>
    <w:p w14:paraId="0DB923BD" w14:textId="77777777" w:rsidR="00B66E16" w:rsidRPr="00F337C0" w:rsidRDefault="00B66E16" w:rsidP="00A318B6">
      <w:pPr>
        <w:pStyle w:val="Nadpis2"/>
        <w:widowControl w:val="0"/>
        <w:spacing w:line="276" w:lineRule="auto"/>
        <w:ind w:left="567" w:hanging="567"/>
      </w:pPr>
      <w:r w:rsidRPr="00F337C0">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64E22">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2ED00D24" w:rsidR="00B66E16" w:rsidRPr="00AB207F" w:rsidRDefault="00B66E16" w:rsidP="00AB207F">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B207F">
        <w:rPr>
          <w:rFonts w:eastAsia="Times New Roman" w:cs="Times New Roman"/>
          <w:lang w:eastAsia="cs-CZ"/>
        </w:rPr>
        <w:t xml:space="preserve">Bližší specifikace </w:t>
      </w:r>
      <w:r w:rsidR="00AB207F" w:rsidRPr="00AB207F">
        <w:rPr>
          <w:rFonts w:eastAsia="Times New Roman" w:cs="Times New Roman"/>
          <w:lang w:eastAsia="cs-CZ"/>
        </w:rPr>
        <w:t>předmětu plnění</w:t>
      </w:r>
    </w:p>
    <w:p w14:paraId="3731E23D" w14:textId="3961266F" w:rsidR="00B66E16" w:rsidRPr="00F337C0" w:rsidRDefault="007F133A"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F337C0">
        <w:rPr>
          <w:rFonts w:eastAsia="Times New Roman" w:cs="Times New Roman"/>
          <w:lang w:eastAsia="cs-CZ"/>
        </w:rPr>
        <w:t>Ceník</w:t>
      </w:r>
    </w:p>
    <w:p w14:paraId="7C809827" w14:textId="18C3C891" w:rsidR="00B66E16" w:rsidRPr="00F337C0" w:rsidRDefault="00F337C0" w:rsidP="00926913">
      <w:pPr>
        <w:widowControl w:val="0"/>
        <w:numPr>
          <w:ilvl w:val="0"/>
          <w:numId w:val="1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Pr>
          <w:rFonts w:eastAsia="Times New Roman" w:cs="Times New Roman"/>
          <w:lang w:eastAsia="cs-CZ"/>
        </w:rPr>
        <w:t>Neobsazeno</w:t>
      </w:r>
      <w:r w:rsidR="007F133A" w:rsidRPr="00F337C0" w:rsidDel="000710A8">
        <w:rPr>
          <w:rFonts w:eastAsia="Times New Roman" w:cs="Times New Roman"/>
          <w:lang w:eastAsia="cs-CZ"/>
        </w:rPr>
        <w:t xml:space="preserve"> </w:t>
      </w:r>
    </w:p>
    <w:p w14:paraId="6C5A111E" w14:textId="5FB36623" w:rsidR="00B66E16" w:rsidRPr="00F337C0" w:rsidRDefault="00B66E16"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F337C0">
        <w:rPr>
          <w:rFonts w:eastAsia="Times New Roman" w:cs="Times New Roman"/>
          <w:lang w:eastAsia="cs-CZ"/>
        </w:rPr>
        <w:t xml:space="preserve">Plná moc (pouze v případě zastoupení </w:t>
      </w:r>
      <w:r w:rsidR="004E7B39" w:rsidRPr="00F337C0">
        <w:rPr>
          <w:rFonts w:eastAsia="Times New Roman" w:cs="Times New Roman"/>
          <w:lang w:eastAsia="cs-CZ"/>
        </w:rPr>
        <w:t>Poskytovatel</w:t>
      </w:r>
      <w:r w:rsidRPr="00F337C0">
        <w:rPr>
          <w:rFonts w:eastAsia="Times New Roman" w:cs="Times New Roman"/>
          <w:lang w:eastAsia="cs-CZ"/>
        </w:rPr>
        <w:t>e osobou na základě plné moci)</w:t>
      </w:r>
    </w:p>
    <w:p w14:paraId="564F9CF7" w14:textId="76C44163" w:rsidR="00B66E16" w:rsidRPr="00F337C0" w:rsidRDefault="00AB207F" w:rsidP="00926913">
      <w:pPr>
        <w:pStyle w:val="Odstavecseseznamem"/>
        <w:widowControl w:val="0"/>
        <w:numPr>
          <w:ilvl w:val="0"/>
          <w:numId w:val="12"/>
        </w:numPr>
        <w:overflowPunct w:val="0"/>
        <w:autoSpaceDE w:val="0"/>
        <w:autoSpaceDN w:val="0"/>
        <w:adjustRightInd w:val="0"/>
        <w:spacing w:after="0" w:line="276" w:lineRule="auto"/>
        <w:ind w:left="1276" w:hanging="1276"/>
        <w:contextualSpacing w:val="0"/>
        <w:jc w:val="both"/>
        <w:textAlignment w:val="baseline"/>
        <w:rPr>
          <w:rFonts w:eastAsia="Times New Roman" w:cs="Times New Roman"/>
          <w:lang w:eastAsia="cs-CZ"/>
        </w:rPr>
      </w:pPr>
      <w:r w:rsidRPr="00F337C0">
        <w:rPr>
          <w:rFonts w:eastAsia="Times New Roman" w:cs="Times New Roman"/>
          <w:lang w:eastAsia="cs-CZ"/>
        </w:rPr>
        <w:t>Neobsazeno</w:t>
      </w:r>
    </w:p>
    <w:p w14:paraId="2B6E8081" w14:textId="4DE88FDD" w:rsidR="007F133A" w:rsidRPr="00F337C0"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F337C0">
        <w:rPr>
          <w:rFonts w:asciiTheme="minorHAnsi" w:hAnsiTheme="minorHAnsi"/>
          <w:sz w:val="18"/>
          <w:szCs w:val="18"/>
        </w:rPr>
        <w:t>Opatření pro postup v případě anonymního oznámení o NVS</w:t>
      </w:r>
    </w:p>
    <w:p w14:paraId="4944A8C8" w14:textId="503B362D" w:rsidR="007F133A" w:rsidRPr="00F337C0" w:rsidRDefault="007F133A"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F337C0">
        <w:rPr>
          <w:rFonts w:asciiTheme="minorHAnsi" w:hAnsiTheme="minorHAnsi"/>
          <w:sz w:val="18"/>
          <w:szCs w:val="18"/>
        </w:rPr>
        <w:t>Analýza nebezpečí a hodnocení rizik</w:t>
      </w:r>
      <w:r w:rsidR="00701C1B" w:rsidRPr="00F337C0">
        <w:rPr>
          <w:rFonts w:asciiTheme="minorHAnsi" w:hAnsiTheme="minorHAnsi"/>
          <w:sz w:val="18"/>
          <w:szCs w:val="18"/>
        </w:rPr>
        <w:t xml:space="preserve"> pracovních činností</w:t>
      </w:r>
    </w:p>
    <w:p w14:paraId="165545AD" w14:textId="18D8F03E" w:rsidR="00490CF1" w:rsidRPr="00F337C0" w:rsidRDefault="00490CF1" w:rsidP="00926913">
      <w:pPr>
        <w:pStyle w:val="BodyText31"/>
        <w:numPr>
          <w:ilvl w:val="0"/>
          <w:numId w:val="12"/>
        </w:numPr>
        <w:tabs>
          <w:tab w:val="clear" w:pos="2268"/>
          <w:tab w:val="clear" w:pos="4536"/>
        </w:tabs>
        <w:spacing w:line="276" w:lineRule="auto"/>
        <w:ind w:left="1276" w:hanging="1276"/>
        <w:jc w:val="left"/>
        <w:rPr>
          <w:rFonts w:asciiTheme="minorHAnsi" w:hAnsiTheme="minorHAnsi"/>
          <w:sz w:val="18"/>
          <w:szCs w:val="18"/>
        </w:rPr>
      </w:pPr>
      <w:r w:rsidRPr="00F337C0">
        <w:rPr>
          <w:rFonts w:asciiTheme="minorHAnsi" w:hAnsiTheme="minorHAnsi"/>
          <w:sz w:val="18"/>
          <w:szCs w:val="18"/>
        </w:rPr>
        <w:t>Seznam poddodavatelů</w:t>
      </w: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05F8F86A"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00AB207F">
        <w:rPr>
          <w:rFonts w:asciiTheme="majorHAnsi" w:hAnsiTheme="majorHAnsi"/>
        </w:rPr>
        <w:t xml:space="preserve"> </w:t>
      </w:r>
      <w:r w:rsidRPr="0029192E">
        <w:rPr>
          <w:rFonts w:asciiTheme="majorHAnsi" w:hAnsiTheme="majorHAnsi"/>
        </w:rPr>
        <w:t>……….</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r w:rsidR="00AB207F">
        <w:rPr>
          <w:rFonts w:asciiTheme="majorHAnsi" w:hAnsiTheme="majorHAnsi"/>
        </w:rPr>
        <w:t xml:space="preserve"> </w:t>
      </w:r>
      <w:r w:rsidRPr="0029192E">
        <w:rPr>
          <w:rFonts w:asciiTheme="majorHAnsi" w:hAnsiTheme="majorHAnsi"/>
        </w:rPr>
        <w:t>……….</w:t>
      </w:r>
    </w:p>
    <w:p w14:paraId="1E3EE006" w14:textId="77777777" w:rsidR="00E64E22" w:rsidRDefault="00E64E22"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62917901"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rsidR="00AB207F" w:rsidRPr="00AB207F">
        <w:rPr>
          <w:highlight w:val="yellow"/>
        </w:rPr>
        <w:t>[DOPLNÍ 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even" r:id="rId1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890F2" w14:textId="77777777" w:rsidR="009553B6" w:rsidRDefault="009553B6" w:rsidP="00962258">
      <w:pPr>
        <w:spacing w:after="0" w:line="240" w:lineRule="auto"/>
      </w:pPr>
      <w:r>
        <w:separator/>
      </w:r>
    </w:p>
  </w:endnote>
  <w:endnote w:type="continuationSeparator" w:id="0">
    <w:p w14:paraId="638FA69E" w14:textId="77777777" w:rsidR="009553B6" w:rsidRDefault="009553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9F37" w14:textId="77777777" w:rsidR="009553B6" w:rsidRDefault="009553B6" w:rsidP="00962258">
      <w:pPr>
        <w:spacing w:after="0" w:line="240" w:lineRule="auto"/>
      </w:pPr>
      <w:r>
        <w:separator/>
      </w:r>
    </w:p>
  </w:footnote>
  <w:footnote w:type="continuationSeparator" w:id="0">
    <w:p w14:paraId="24DD3DD4" w14:textId="77777777" w:rsidR="009553B6" w:rsidRDefault="009553B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881AF" w14:textId="4C80D5EA" w:rsidR="0093195C" w:rsidRDefault="009319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1FDB120"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3F10FF3"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24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6A12469"/>
    <w:multiLevelType w:val="hybridMultilevel"/>
    <w:tmpl w:val="4C7EF550"/>
    <w:lvl w:ilvl="0" w:tplc="F73A2A9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B624A6D"/>
    <w:multiLevelType w:val="hybridMultilevel"/>
    <w:tmpl w:val="013A6644"/>
    <w:lvl w:ilvl="0" w:tplc="1C3ED536">
      <w:start w:val="1"/>
      <w:numFmt w:val="decimal"/>
      <w:lvlText w:val="Příloha č. %1:"/>
      <w:lvlJc w:val="left"/>
      <w:pPr>
        <w:ind w:left="502"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num w:numId="1" w16cid:durableId="1160191320">
    <w:abstractNumId w:val="3"/>
  </w:num>
  <w:num w:numId="2" w16cid:durableId="158084916">
    <w:abstractNumId w:val="1"/>
  </w:num>
  <w:num w:numId="3" w16cid:durableId="888541267">
    <w:abstractNumId w:val="4"/>
  </w:num>
  <w:num w:numId="4" w16cid:durableId="1823228583">
    <w:abstractNumId w:val="12"/>
  </w:num>
  <w:num w:numId="5" w16cid:durableId="349260742">
    <w:abstractNumId w:val="5"/>
  </w:num>
  <w:num w:numId="6" w16cid:durableId="723676089">
    <w:abstractNumId w:val="2"/>
  </w:num>
  <w:num w:numId="7" w16cid:durableId="2058312771">
    <w:abstractNumId w:val="11"/>
  </w:num>
  <w:num w:numId="8" w16cid:durableId="1328899096">
    <w:abstractNumId w:val="0"/>
  </w:num>
  <w:num w:numId="9" w16cid:durableId="994450683">
    <w:abstractNumId w:val="6"/>
  </w:num>
  <w:num w:numId="10" w16cid:durableId="666399189">
    <w:abstractNumId w:val="7"/>
  </w:num>
  <w:num w:numId="11" w16cid:durableId="651565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2678548">
    <w:abstractNumId w:val="10"/>
  </w:num>
  <w:num w:numId="13" w16cid:durableId="16543367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388563">
    <w:abstractNumId w:val="9"/>
  </w:num>
  <w:num w:numId="15" w16cid:durableId="174857337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34F2A"/>
    <w:rsid w:val="00040B7E"/>
    <w:rsid w:val="000612CF"/>
    <w:rsid w:val="00072C1E"/>
    <w:rsid w:val="00073A69"/>
    <w:rsid w:val="000838F5"/>
    <w:rsid w:val="00091B18"/>
    <w:rsid w:val="00095932"/>
    <w:rsid w:val="000A1088"/>
    <w:rsid w:val="000A13BC"/>
    <w:rsid w:val="000A3F85"/>
    <w:rsid w:val="000C2D37"/>
    <w:rsid w:val="000D1A0F"/>
    <w:rsid w:val="000E23A7"/>
    <w:rsid w:val="000F4C06"/>
    <w:rsid w:val="000F4F6A"/>
    <w:rsid w:val="0010693F"/>
    <w:rsid w:val="00107E5E"/>
    <w:rsid w:val="00111F39"/>
    <w:rsid w:val="00114472"/>
    <w:rsid w:val="001146B2"/>
    <w:rsid w:val="0013379C"/>
    <w:rsid w:val="001550BC"/>
    <w:rsid w:val="001605B9"/>
    <w:rsid w:val="00170EC5"/>
    <w:rsid w:val="001747C1"/>
    <w:rsid w:val="0018287F"/>
    <w:rsid w:val="00184743"/>
    <w:rsid w:val="001F32C9"/>
    <w:rsid w:val="001F7617"/>
    <w:rsid w:val="00207DF5"/>
    <w:rsid w:val="00223633"/>
    <w:rsid w:val="00280E07"/>
    <w:rsid w:val="0029192E"/>
    <w:rsid w:val="002A6874"/>
    <w:rsid w:val="002C31BF"/>
    <w:rsid w:val="002D08B1"/>
    <w:rsid w:val="002D65B2"/>
    <w:rsid w:val="002E0CD7"/>
    <w:rsid w:val="002F4B54"/>
    <w:rsid w:val="00300080"/>
    <w:rsid w:val="003013FA"/>
    <w:rsid w:val="003071BD"/>
    <w:rsid w:val="00321172"/>
    <w:rsid w:val="00341DCF"/>
    <w:rsid w:val="003452CE"/>
    <w:rsid w:val="003557CB"/>
    <w:rsid w:val="00357BC6"/>
    <w:rsid w:val="00364455"/>
    <w:rsid w:val="003956C6"/>
    <w:rsid w:val="003A4D59"/>
    <w:rsid w:val="003B39EC"/>
    <w:rsid w:val="003C48C0"/>
    <w:rsid w:val="003C5291"/>
    <w:rsid w:val="003C5788"/>
    <w:rsid w:val="003D12BD"/>
    <w:rsid w:val="003D703A"/>
    <w:rsid w:val="003D7F07"/>
    <w:rsid w:val="003E082D"/>
    <w:rsid w:val="003F20D8"/>
    <w:rsid w:val="00441430"/>
    <w:rsid w:val="004479D3"/>
    <w:rsid w:val="00450F07"/>
    <w:rsid w:val="00453CD3"/>
    <w:rsid w:val="00460660"/>
    <w:rsid w:val="00477FCC"/>
    <w:rsid w:val="004860FC"/>
    <w:rsid w:val="00486107"/>
    <w:rsid w:val="00490CF1"/>
    <w:rsid w:val="00491827"/>
    <w:rsid w:val="00492DAB"/>
    <w:rsid w:val="00493B1B"/>
    <w:rsid w:val="00494F81"/>
    <w:rsid w:val="004A20C6"/>
    <w:rsid w:val="004A519A"/>
    <w:rsid w:val="004A6222"/>
    <w:rsid w:val="004B348C"/>
    <w:rsid w:val="004C4399"/>
    <w:rsid w:val="004C69D5"/>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3F16"/>
    <w:rsid w:val="00556D90"/>
    <w:rsid w:val="005736B7"/>
    <w:rsid w:val="00575E5A"/>
    <w:rsid w:val="00592757"/>
    <w:rsid w:val="00597E84"/>
    <w:rsid w:val="005B76DD"/>
    <w:rsid w:val="005D5624"/>
    <w:rsid w:val="005E7A24"/>
    <w:rsid w:val="005F1404"/>
    <w:rsid w:val="0060520C"/>
    <w:rsid w:val="006062BA"/>
    <w:rsid w:val="006062F9"/>
    <w:rsid w:val="0061068E"/>
    <w:rsid w:val="006378AF"/>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16B2A"/>
    <w:rsid w:val="00721C4A"/>
    <w:rsid w:val="00723ED1"/>
    <w:rsid w:val="00743525"/>
    <w:rsid w:val="00744CF6"/>
    <w:rsid w:val="007510DD"/>
    <w:rsid w:val="0076286B"/>
    <w:rsid w:val="00766846"/>
    <w:rsid w:val="0077673A"/>
    <w:rsid w:val="007846E1"/>
    <w:rsid w:val="007A0C04"/>
    <w:rsid w:val="007A27FA"/>
    <w:rsid w:val="007A57B2"/>
    <w:rsid w:val="007B570C"/>
    <w:rsid w:val="007C589B"/>
    <w:rsid w:val="007D386F"/>
    <w:rsid w:val="007E4A6E"/>
    <w:rsid w:val="007F133A"/>
    <w:rsid w:val="007F328C"/>
    <w:rsid w:val="007F3523"/>
    <w:rsid w:val="007F56A7"/>
    <w:rsid w:val="00807DD0"/>
    <w:rsid w:val="00810E9B"/>
    <w:rsid w:val="008124E5"/>
    <w:rsid w:val="00820F72"/>
    <w:rsid w:val="0086114C"/>
    <w:rsid w:val="008659F3"/>
    <w:rsid w:val="008819E9"/>
    <w:rsid w:val="00886D4B"/>
    <w:rsid w:val="00895406"/>
    <w:rsid w:val="00896CDE"/>
    <w:rsid w:val="008A3568"/>
    <w:rsid w:val="008B24C9"/>
    <w:rsid w:val="008D03B9"/>
    <w:rsid w:val="008E1E86"/>
    <w:rsid w:val="008F18D6"/>
    <w:rsid w:val="008F3BC6"/>
    <w:rsid w:val="008F7DFE"/>
    <w:rsid w:val="00904780"/>
    <w:rsid w:val="00922385"/>
    <w:rsid w:val="009223DF"/>
    <w:rsid w:val="00926913"/>
    <w:rsid w:val="0093195C"/>
    <w:rsid w:val="00936091"/>
    <w:rsid w:val="00940D8A"/>
    <w:rsid w:val="009438E4"/>
    <w:rsid w:val="00950C1F"/>
    <w:rsid w:val="009553B6"/>
    <w:rsid w:val="00962258"/>
    <w:rsid w:val="009678B7"/>
    <w:rsid w:val="00974FD8"/>
    <w:rsid w:val="009833E1"/>
    <w:rsid w:val="00992D9C"/>
    <w:rsid w:val="009945D6"/>
    <w:rsid w:val="00996CB8"/>
    <w:rsid w:val="009A0078"/>
    <w:rsid w:val="009A396A"/>
    <w:rsid w:val="009A47BA"/>
    <w:rsid w:val="009B14A9"/>
    <w:rsid w:val="009B2E97"/>
    <w:rsid w:val="009B37FD"/>
    <w:rsid w:val="009C651E"/>
    <w:rsid w:val="009D3556"/>
    <w:rsid w:val="009E07F4"/>
    <w:rsid w:val="009F392E"/>
    <w:rsid w:val="00A02EE7"/>
    <w:rsid w:val="00A0719E"/>
    <w:rsid w:val="00A07644"/>
    <w:rsid w:val="00A318B6"/>
    <w:rsid w:val="00A52B36"/>
    <w:rsid w:val="00A6177B"/>
    <w:rsid w:val="00A63FD5"/>
    <w:rsid w:val="00A66136"/>
    <w:rsid w:val="00A6738F"/>
    <w:rsid w:val="00AA4CBB"/>
    <w:rsid w:val="00AA65FA"/>
    <w:rsid w:val="00AA6E01"/>
    <w:rsid w:val="00AA7351"/>
    <w:rsid w:val="00AB207F"/>
    <w:rsid w:val="00AB241E"/>
    <w:rsid w:val="00AB53C9"/>
    <w:rsid w:val="00AB6759"/>
    <w:rsid w:val="00AD056F"/>
    <w:rsid w:val="00AD6731"/>
    <w:rsid w:val="00AE74AE"/>
    <w:rsid w:val="00B15D0D"/>
    <w:rsid w:val="00B34A8A"/>
    <w:rsid w:val="00B354A6"/>
    <w:rsid w:val="00B40E76"/>
    <w:rsid w:val="00B54C16"/>
    <w:rsid w:val="00B56E19"/>
    <w:rsid w:val="00B66E16"/>
    <w:rsid w:val="00B75DAD"/>
    <w:rsid w:val="00B75EE1"/>
    <w:rsid w:val="00B77481"/>
    <w:rsid w:val="00B8518B"/>
    <w:rsid w:val="00B867AD"/>
    <w:rsid w:val="00BB184D"/>
    <w:rsid w:val="00BB202D"/>
    <w:rsid w:val="00BC3B69"/>
    <w:rsid w:val="00BD7E91"/>
    <w:rsid w:val="00BF5E64"/>
    <w:rsid w:val="00C02D0A"/>
    <w:rsid w:val="00C03A6E"/>
    <w:rsid w:val="00C25494"/>
    <w:rsid w:val="00C36078"/>
    <w:rsid w:val="00C44F6A"/>
    <w:rsid w:val="00C47AE3"/>
    <w:rsid w:val="00C50A9C"/>
    <w:rsid w:val="00C61E20"/>
    <w:rsid w:val="00C916C5"/>
    <w:rsid w:val="00CD1FC4"/>
    <w:rsid w:val="00CE287A"/>
    <w:rsid w:val="00CF484D"/>
    <w:rsid w:val="00D07EFE"/>
    <w:rsid w:val="00D101A7"/>
    <w:rsid w:val="00D21061"/>
    <w:rsid w:val="00D24836"/>
    <w:rsid w:val="00D4108E"/>
    <w:rsid w:val="00D41453"/>
    <w:rsid w:val="00D45DE0"/>
    <w:rsid w:val="00D6163D"/>
    <w:rsid w:val="00D61CD5"/>
    <w:rsid w:val="00D831A3"/>
    <w:rsid w:val="00D85C5B"/>
    <w:rsid w:val="00DB295F"/>
    <w:rsid w:val="00DC75F3"/>
    <w:rsid w:val="00DC7D1F"/>
    <w:rsid w:val="00DD23FB"/>
    <w:rsid w:val="00DD46F3"/>
    <w:rsid w:val="00DD5895"/>
    <w:rsid w:val="00DE1EBF"/>
    <w:rsid w:val="00DE56F2"/>
    <w:rsid w:val="00DE6A6E"/>
    <w:rsid w:val="00DF116D"/>
    <w:rsid w:val="00DF12E7"/>
    <w:rsid w:val="00E174B0"/>
    <w:rsid w:val="00E2730E"/>
    <w:rsid w:val="00E64568"/>
    <w:rsid w:val="00E64E22"/>
    <w:rsid w:val="00E718BC"/>
    <w:rsid w:val="00E73DA0"/>
    <w:rsid w:val="00E85E32"/>
    <w:rsid w:val="00EB104F"/>
    <w:rsid w:val="00EB494A"/>
    <w:rsid w:val="00EC2764"/>
    <w:rsid w:val="00EC4A73"/>
    <w:rsid w:val="00ED14BD"/>
    <w:rsid w:val="00EF1804"/>
    <w:rsid w:val="00F0533E"/>
    <w:rsid w:val="00F076A0"/>
    <w:rsid w:val="00F1048D"/>
    <w:rsid w:val="00F12DEC"/>
    <w:rsid w:val="00F1715C"/>
    <w:rsid w:val="00F310F8"/>
    <w:rsid w:val="00F337C0"/>
    <w:rsid w:val="00F3415C"/>
    <w:rsid w:val="00F35939"/>
    <w:rsid w:val="00F45607"/>
    <w:rsid w:val="00F659EB"/>
    <w:rsid w:val="00F65C01"/>
    <w:rsid w:val="00F81B99"/>
    <w:rsid w:val="00F86BA6"/>
    <w:rsid w:val="00F94ADB"/>
    <w:rsid w:val="00F960D0"/>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ndrakB@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83</TotalTime>
  <Pages>6</Pages>
  <Words>2822</Words>
  <Characters>16650</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19</cp:revision>
  <cp:lastPrinted>2025-11-13T12:32:00Z</cp:lastPrinted>
  <dcterms:created xsi:type="dcterms:W3CDTF">2024-08-19T06:04:00Z</dcterms:created>
  <dcterms:modified xsi:type="dcterms:W3CDTF">2025-11-19T06:24:00Z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